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116"/>
        <w:tblOverlap w:val="never"/>
        <w:tblW w:w="445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8"/>
      </w:tblGrid>
      <w:tr w:rsidR="00915CC2" w:rsidRPr="00915CC2" w:rsidTr="00880C6D">
        <w:trPr>
          <w:trHeight w:val="1135"/>
        </w:trPr>
        <w:tc>
          <w:tcPr>
            <w:tcW w:w="4458" w:type="dxa"/>
          </w:tcPr>
          <w:p w:rsidR="00915CC2" w:rsidRPr="00915CC2" w:rsidRDefault="00915CC2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</w:t>
            </w:r>
            <w:r w:rsidR="00225A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 распоряжению Администрации города Норильска             </w:t>
            </w:r>
            <w:r w:rsidR="00343C20" w:rsidRPr="00343C2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«26» 10.2016 № 5516</w:t>
            </w:r>
            <w:bookmarkStart w:id="0" w:name="_GoBack"/>
            <w:bookmarkEnd w:id="0"/>
          </w:p>
          <w:p w:rsidR="00915CC2" w:rsidRPr="00915CC2" w:rsidRDefault="00915CC2" w:rsidP="00915CC2">
            <w:pPr>
              <w:tabs>
                <w:tab w:val="left" w:pos="8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5CC2" w:rsidRPr="00915CC2" w:rsidRDefault="00915CC2" w:rsidP="00915CC2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 приватизации нежилого помещения </w:t>
      </w:r>
      <w:r w:rsidR="004F28EF">
        <w:rPr>
          <w:rFonts w:ascii="Times New Roman" w:eastAsia="Times New Roman" w:hAnsi="Times New Roman" w:cs="Times New Roman"/>
          <w:sz w:val="26"/>
          <w:szCs w:val="26"/>
          <w:lang w:eastAsia="ru-RU"/>
        </w:rPr>
        <w:t>68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расположенного по адресу: Красноярский край, г. Норильск, </w:t>
      </w:r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район Центральный, ул. </w:t>
      </w:r>
      <w:proofErr w:type="spellStart"/>
      <w:r w:rsidR="004F28EF">
        <w:rPr>
          <w:rFonts w:ascii="Times New Roman" w:eastAsia="Times New Roman" w:hAnsi="Times New Roman" w:cs="Times New Roman"/>
          <w:sz w:val="26"/>
          <w:szCs w:val="26"/>
          <w:lang w:eastAsia="ru-RU"/>
        </w:rPr>
        <w:t>Хантайская</w:t>
      </w:r>
      <w:proofErr w:type="spellEnd"/>
      <w:r w:rsidRPr="00915CC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д. </w:t>
      </w:r>
      <w:r w:rsidR="004F28EF">
        <w:rPr>
          <w:rFonts w:ascii="Times New Roman" w:eastAsia="Times New Roman" w:hAnsi="Times New Roman" w:cs="Times New Roman"/>
          <w:sz w:val="26"/>
          <w:szCs w:val="26"/>
          <w:lang w:eastAsia="ru-RU"/>
        </w:rPr>
        <w:t>39</w:t>
      </w:r>
    </w:p>
    <w:p w:rsidR="00915CC2" w:rsidRPr="00915CC2" w:rsidRDefault="00915CC2" w:rsidP="00915C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4"/>
        <w:gridCol w:w="7214"/>
      </w:tblGrid>
      <w:tr w:rsidR="00915CC2" w:rsidRPr="00915CC2" w:rsidTr="00880C6D">
        <w:trPr>
          <w:trHeight w:val="791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1. Нормативные документы и исходные данные, регламентирующие порядок приватизации муниципального имущества</w:t>
            </w:r>
          </w:p>
        </w:tc>
        <w:tc>
          <w:tcPr>
            <w:tcW w:w="7214" w:type="dxa"/>
            <w:noWrap/>
          </w:tcPr>
          <w:p w:rsidR="004E7DBB" w:rsidRDefault="00915CC2" w:rsidP="00915CC2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1.1. Федеральный закон </w:t>
            </w:r>
            <w:r w:rsidR="004E7D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</w:t>
            </w:r>
          </w:p>
          <w:p w:rsidR="00915CC2" w:rsidRPr="00915CC2" w:rsidRDefault="00915CC2" w:rsidP="00915CC2">
            <w:pPr>
              <w:spacing w:after="0" w:line="240" w:lineRule="auto"/>
              <w:ind w:right="-64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21.12.2001 №178-ФЗ «О приватизации государственного и муниципального имущества».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D615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Федеральный закон </w:t>
            </w:r>
            <w:r w:rsidR="004E7D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Российской Федерации от 29.07.1998 № 135-ФЗ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«Об оценочной деятельности в Российской Федерации».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D615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0832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приватизации муниципального имущества муниципаль</w:t>
            </w:r>
            <w:r w:rsidR="000832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28.05.2002 № 21-241</w:t>
            </w:r>
            <w:r w:rsidR="004E7D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D615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0832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порядке продажи на ау</w:t>
            </w:r>
            <w:r w:rsidR="000832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кционе муниципального имущества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25.09.2001 № 6-77.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D615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Положение </w:t>
            </w:r>
            <w:r w:rsidR="000832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собственности и реализации прав собственника муниципаль</w:t>
            </w:r>
            <w:r w:rsidR="000832B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ного образования город Норильск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утвержденное решением Городского Совета муниципального образования город Норильск от 19.12.2005 № 59-834.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D615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Устав муниципального образования город Норильск, утвержденный решением Норильского городского Совета 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24.02.2000 № 386.</w:t>
            </w:r>
          </w:p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D615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Отчет об оценке рыночной стоимости нежилого помещения от </w:t>
            </w:r>
            <w:r w:rsidR="004F28EF"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  <w:r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4F28EF"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  <w:r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</w:t>
            </w:r>
            <w:r w:rsidR="004F28EF" w:rsidRP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 001-1</w:t>
            </w:r>
            <w:r w:rsidR="004F28E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148/2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915CC2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  <w:t xml:space="preserve"> </w:t>
            </w:r>
          </w:p>
          <w:p w:rsidR="00915CC2" w:rsidRPr="00915CC2" w:rsidRDefault="00915CC2" w:rsidP="000832B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  <w:r w:rsidR="00D6154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Местная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программа приватизации имущества муниципального образования город Норильск на 2016 год, утвержденн</w:t>
            </w:r>
            <w:r w:rsidR="000832B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ая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решением Норильского городского Совета депутатов от 15.09.2015 № 26/4-570 (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в ред. от </w:t>
            </w:r>
            <w:r w:rsidR="004E7DB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27.09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.2016                                    №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33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/4-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722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915CC2" w:rsidRPr="00915CC2" w:rsidTr="00880C6D">
        <w:trPr>
          <w:cantSplit/>
          <w:trHeight w:val="983"/>
        </w:trPr>
        <w:tc>
          <w:tcPr>
            <w:tcW w:w="243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2. Наименование муниципального имущества</w:t>
            </w:r>
          </w:p>
        </w:tc>
        <w:tc>
          <w:tcPr>
            <w:tcW w:w="7214" w:type="dxa"/>
            <w:vAlign w:val="center"/>
          </w:tcPr>
          <w:p w:rsidR="00915CC2" w:rsidRPr="00915CC2" w:rsidRDefault="00915CC2" w:rsidP="004F28E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2.1. Нежилое помещение </w:t>
            </w:r>
            <w:r w:rsidR="004F28E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, расположенное по адресу: Красноярский край, г. Норильск, район </w:t>
            </w:r>
            <w:proofErr w:type="gramStart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Центральный,   </w:t>
            </w:r>
            <w:proofErr w:type="gramEnd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             ул. </w:t>
            </w:r>
            <w:proofErr w:type="spellStart"/>
            <w:r w:rsidR="004F28E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Хантайская</w:t>
            </w:r>
            <w:proofErr w:type="spellEnd"/>
            <w:r w:rsidR="004F28E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, д. 39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</w:tc>
      </w:tr>
      <w:tr w:rsidR="00915CC2" w:rsidRPr="00915CC2" w:rsidTr="00880C6D">
        <w:trPr>
          <w:cantSplit/>
          <w:trHeight w:val="983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 Основные характеристики муниципального имущества</w:t>
            </w:r>
          </w:p>
        </w:tc>
        <w:tc>
          <w:tcPr>
            <w:tcW w:w="721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3.1. Нежилое помещение </w:t>
            </w:r>
            <w:r w:rsidR="004F28E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68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, год постройки - 19</w:t>
            </w:r>
            <w:r w:rsidR="004F28E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94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3.2. Общая площадь </w:t>
            </w:r>
            <w:r w:rsidR="004E7DBB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помещения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– </w:t>
            </w:r>
            <w:r w:rsidR="004F28E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244,60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</w:t>
            </w:r>
            <w:proofErr w:type="spellStart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кв.м</w:t>
            </w:r>
            <w:proofErr w:type="spellEnd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  <w:p w:rsidR="004F28EF" w:rsidRPr="00915CC2" w:rsidRDefault="004F28EF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3.3. Этаж расположения – 1.</w:t>
            </w:r>
          </w:p>
          <w:p w:rsidR="00915CC2" w:rsidRPr="00915CC2" w:rsidRDefault="00915CC2" w:rsidP="004F28E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3.</w:t>
            </w:r>
            <w:r w:rsidR="004F28E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3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Свидетельство о государственной регистрации права 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>24 Е</w:t>
            </w:r>
            <w:r w:rsidR="004F28E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З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№ </w:t>
            </w:r>
            <w:r w:rsidR="004F28E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228280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от </w:t>
            </w:r>
            <w:r w:rsidR="004F28E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13.07.2006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. </w:t>
            </w:r>
          </w:p>
        </w:tc>
      </w:tr>
      <w:tr w:rsidR="00915CC2" w:rsidRPr="00915CC2" w:rsidTr="00880C6D">
        <w:trPr>
          <w:cantSplit/>
          <w:trHeight w:val="1839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</w:tc>
        <w:tc>
          <w:tcPr>
            <w:tcW w:w="7214" w:type="dxa"/>
            <w:vAlign w:val="center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3.5. </w:t>
            </w:r>
            <w:r w:rsidR="004F28E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Выписка из единого государственного реестра объектов капитального строительства от 08.0</w:t>
            </w:r>
            <w:r w:rsidR="005775A8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8</w:t>
            </w:r>
            <w:r w:rsidR="004F28E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.2005                                          № 04:429/2005-7002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br/>
              <w:t xml:space="preserve">3.6. </w:t>
            </w:r>
            <w:r w:rsidR="004F28EF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Условный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номер </w:t>
            </w:r>
            <w:proofErr w:type="gramStart"/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24:</w:t>
            </w:r>
            <w:r w:rsidR="00461F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55:0000000:0000:04:429</w:t>
            </w:r>
            <w:proofErr w:type="gramEnd"/>
            <w:r w:rsidR="00461F4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:001:002348850:0001:20068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.</w:t>
            </w:r>
          </w:p>
          <w:p w:rsidR="004070E9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3.7. </w:t>
            </w:r>
            <w:r w:rsidR="004070E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Наружные стены/перегородки – керамзитобетон.</w:t>
            </w:r>
          </w:p>
          <w:p w:rsidR="00461F49" w:rsidRDefault="00D45CE7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</w:t>
            </w:r>
            <w:r w:rsidR="004070E9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Состояние оценивается как среднее, проведение ремонтных работ не требуется.</w:t>
            </w: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)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  Внутренняя отделка помещений здания: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полы- бетонные;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стены- штукатурка, покраска;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потолок- штукатурка, покраска.</w:t>
            </w:r>
          </w:p>
          <w:p w:rsidR="00D45CE7" w:rsidRDefault="00D45CE7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не удовлетворительное, нуждается в проведении ремонта)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Проемы: 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двери – входная металлическая;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оконные проемы- имеются;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отдельный вход- имеется.</w:t>
            </w:r>
          </w:p>
          <w:p w:rsidR="00D45CE7" w:rsidRDefault="00D45CE7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оценивается как среднее)</w:t>
            </w:r>
          </w:p>
          <w:p w:rsidR="004070E9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 xml:space="preserve">     Санитарные и электротехнические устройства:</w:t>
            </w:r>
          </w:p>
          <w:p w:rsidR="00915CC2" w:rsidRDefault="004070E9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- отопление – централизованное; электроосвещение- скрытая проводка; водопровод- централизованный; канализация- централизованная; вентиляция.</w:t>
            </w:r>
          </w:p>
          <w:p w:rsidR="00D45CE7" w:rsidRPr="00915CC2" w:rsidRDefault="00D45CE7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(Состояние оценивается как среднее)</w:t>
            </w:r>
          </w:p>
        </w:tc>
      </w:tr>
      <w:tr w:rsidR="00915CC2" w:rsidRPr="00915CC2" w:rsidTr="00880C6D">
        <w:trPr>
          <w:trHeight w:val="1257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 Цель приватизации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4.1. Пополнение доходной части бюджета муниципального образования город Норильск.</w:t>
            </w:r>
          </w:p>
        </w:tc>
      </w:tr>
      <w:tr w:rsidR="00915CC2" w:rsidRPr="00915CC2" w:rsidTr="00880C6D">
        <w:trPr>
          <w:trHeight w:val="14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  <w:t>5. Ограничение (обременение) приватизируемого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5.1. Отсутствует.</w:t>
            </w:r>
          </w:p>
        </w:tc>
      </w:tr>
      <w:tr w:rsidR="00915CC2" w:rsidRPr="00915CC2" w:rsidTr="00880C6D">
        <w:trPr>
          <w:trHeight w:val="609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6. Срок приватизации</w:t>
            </w:r>
          </w:p>
        </w:tc>
        <w:tc>
          <w:tcPr>
            <w:tcW w:w="7214" w:type="dxa"/>
          </w:tcPr>
          <w:p w:rsidR="00915CC2" w:rsidRPr="00915CC2" w:rsidRDefault="00915CC2" w:rsidP="000F6E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6.1. до 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="000F6ECD"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  <w:r w:rsidRPr="000F6EC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.2016</w:t>
            </w:r>
          </w:p>
        </w:tc>
      </w:tr>
      <w:tr w:rsidR="00915CC2" w:rsidRPr="00915CC2" w:rsidTr="00880C6D">
        <w:trPr>
          <w:trHeight w:val="1158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 Способ приватизации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tabs>
                <w:tab w:val="left" w:pos="5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7.1. Продажа муниципального имущества на аукционе, открытом по составу участников.</w:t>
            </w:r>
          </w:p>
        </w:tc>
      </w:tr>
      <w:tr w:rsidR="00915CC2" w:rsidRPr="00915CC2" w:rsidTr="00880C6D">
        <w:trPr>
          <w:trHeight w:val="2826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8. Форма представлений участниками аукциона предложений по цене приватизируемого муниципального имущества 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tabs>
                <w:tab w:val="left" w:pos="56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8.1. Предложения по цене приватизируемого муниципального имущества заявляются участниками аукциона открыто в ходе проведения торгов.</w:t>
            </w: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5CC2" w:rsidRPr="00915CC2" w:rsidTr="00880C6D">
        <w:trPr>
          <w:trHeight w:val="126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 Начальная цена продажи муниципального имущества</w:t>
            </w:r>
          </w:p>
        </w:tc>
        <w:tc>
          <w:tcPr>
            <w:tcW w:w="7214" w:type="dxa"/>
          </w:tcPr>
          <w:p w:rsidR="00915CC2" w:rsidRPr="00915CC2" w:rsidRDefault="00915CC2" w:rsidP="007E3E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9.1. </w:t>
            </w:r>
            <w:r w:rsidR="00E932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</w:t>
            </w:r>
            <w:r w:rsidR="007E3E5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 493 000</w:t>
            </w:r>
            <w:r w:rsidR="00815F8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,00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</w:t>
            </w:r>
            <w:r w:rsidR="00E932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Два миллиона </w:t>
            </w:r>
            <w:r w:rsidR="007E3E5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четыреста девяносто три </w:t>
            </w:r>
            <w:r w:rsidR="00E932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815F8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тысяч</w:t>
            </w:r>
            <w:r w:rsidR="007E3E5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) </w:t>
            </w:r>
            <w:r w:rsidR="00E932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рублей с учетом НДС (сумма НДС </w:t>
            </w:r>
            <w:r w:rsidR="007E3E5A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380 287,8</w:t>
            </w:r>
            <w:r w:rsidR="00E932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руб.).</w:t>
            </w:r>
          </w:p>
        </w:tc>
      </w:tr>
      <w:tr w:rsidR="00915CC2" w:rsidRPr="00915CC2" w:rsidTr="00880C6D">
        <w:trPr>
          <w:trHeight w:val="972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10. Шаг аукциона</w:t>
            </w:r>
          </w:p>
        </w:tc>
        <w:tc>
          <w:tcPr>
            <w:tcW w:w="7214" w:type="dxa"/>
          </w:tcPr>
          <w:p w:rsidR="00915CC2" w:rsidRPr="00915CC2" w:rsidRDefault="00915CC2" w:rsidP="007B71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10.1. </w:t>
            </w:r>
            <w:r w:rsidR="00815F8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</w:t>
            </w:r>
            <w:r w:rsidR="007B71D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24 650,00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890CD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Сто </w:t>
            </w:r>
            <w:r w:rsidR="007B71D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двадцать четыре тысячи шестьсот </w:t>
            </w:r>
            <w:r w:rsidR="00257A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пятьдесят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 рублей, что составляет 5,0 % от начальной цены</w:t>
            </w:r>
          </w:p>
        </w:tc>
      </w:tr>
      <w:tr w:rsidR="00915CC2" w:rsidRPr="00915CC2" w:rsidTr="00880C6D">
        <w:trPr>
          <w:trHeight w:val="239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11. Размер задатка, перечисляемого претендентами на расчетный счет Финансового управления Администрации города Норильска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11.1. </w:t>
            </w:r>
            <w:r w:rsidR="00257A09" w:rsidRPr="00257A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498 600, 00</w:t>
            </w:r>
            <w:r w:rsidR="00815F8D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</w:t>
            </w:r>
            <w:r w:rsidR="00257A0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Четыреста девяносто восемь тысяч шестьсот рублей</w:t>
            </w:r>
            <w:r w:rsidRPr="00915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).</w:t>
            </w: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915CC2" w:rsidRPr="00915CC2" w:rsidTr="00880C6D">
        <w:trPr>
          <w:trHeight w:val="1335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 Порядок определения победителя аукциона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12.1. Победителем аукциона признается участник, номер билета которого был назван аукционистом последним.</w:t>
            </w:r>
          </w:p>
        </w:tc>
      </w:tr>
      <w:tr w:rsidR="00915CC2" w:rsidRPr="00915CC2" w:rsidTr="00880C6D">
        <w:trPr>
          <w:trHeight w:val="2200"/>
        </w:trPr>
        <w:tc>
          <w:tcPr>
            <w:tcW w:w="2434" w:type="dxa"/>
          </w:tcPr>
          <w:p w:rsidR="00915CC2" w:rsidRPr="00915CC2" w:rsidRDefault="00915CC2" w:rsidP="00915CC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13. Форма платежа задатка</w:t>
            </w:r>
          </w:p>
        </w:tc>
        <w:tc>
          <w:tcPr>
            <w:tcW w:w="7214" w:type="dxa"/>
          </w:tcPr>
          <w:p w:rsidR="00915CC2" w:rsidRPr="00915CC2" w:rsidRDefault="00915CC2" w:rsidP="00915C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13.1. Безналичным платежом на расчетный счет Финансового управления Администрации города Норильска (назначение платежа: лицевой счет Управления имущества Администрации города Норильска) в течение 25-ти дней с момента выхода в средствах массовой информации информационного </w:t>
            </w:r>
            <w:r w:rsidRPr="00915CC2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eastAsia="ru-RU"/>
              </w:rPr>
              <w:t>сообщения о приватизации</w:t>
            </w:r>
            <w:r w:rsidRPr="00915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имущества.</w:t>
            </w:r>
          </w:p>
        </w:tc>
      </w:tr>
    </w:tbl>
    <w:p w:rsidR="00844177" w:rsidRDefault="00844177"/>
    <w:sectPr w:rsidR="008441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D41"/>
    <w:rsid w:val="000832B9"/>
    <w:rsid w:val="000F6ECD"/>
    <w:rsid w:val="00225AA1"/>
    <w:rsid w:val="00257A09"/>
    <w:rsid w:val="00343C20"/>
    <w:rsid w:val="004070E9"/>
    <w:rsid w:val="00461F49"/>
    <w:rsid w:val="004E7DBB"/>
    <w:rsid w:val="004F28EF"/>
    <w:rsid w:val="005775A8"/>
    <w:rsid w:val="00581D41"/>
    <w:rsid w:val="007B71D3"/>
    <w:rsid w:val="007E3E5A"/>
    <w:rsid w:val="00815F8D"/>
    <w:rsid w:val="00844177"/>
    <w:rsid w:val="00890CD3"/>
    <w:rsid w:val="00915CC2"/>
    <w:rsid w:val="00D45CE7"/>
    <w:rsid w:val="00D61545"/>
    <w:rsid w:val="00E93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6CDF49-ACAC-461C-AA3A-A975F6F17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5A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5A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 Виктория Владимировна</dc:creator>
  <cp:keywords/>
  <dc:description/>
  <cp:lastModifiedBy>Мандрикова Лариса Юрьевна</cp:lastModifiedBy>
  <cp:revision>19</cp:revision>
  <cp:lastPrinted>2016-10-07T08:32:00Z</cp:lastPrinted>
  <dcterms:created xsi:type="dcterms:W3CDTF">2016-10-05T05:23:00Z</dcterms:created>
  <dcterms:modified xsi:type="dcterms:W3CDTF">2016-10-26T04:15:00Z</dcterms:modified>
</cp:coreProperties>
</file>